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1F729" w14:textId="77777777" w:rsidR="007B54C2" w:rsidRPr="007B54C2" w:rsidRDefault="007B54C2" w:rsidP="007B54C2">
      <w:pPr>
        <w:rPr>
          <w:b/>
          <w:bCs/>
        </w:rPr>
      </w:pPr>
      <w:r w:rsidRPr="007B54C2">
        <w:rPr>
          <w:b/>
          <w:bCs/>
        </w:rPr>
        <w:t>Below is a concise documentation describing how each of the three retention models—Exponential, Power Law, and Gompertz—functions conceptually for analyzing player progression (or user retention). Citations for additional reading are provided at the end of each section.</w:t>
      </w:r>
    </w:p>
    <w:p w14:paraId="377074E5" w14:textId="08B78112" w:rsidR="007B54C2" w:rsidRPr="007B54C2" w:rsidRDefault="007B54C2" w:rsidP="007B54C2">
      <w:pPr>
        <w:rPr>
          <w:b/>
          <w:bCs/>
        </w:rPr>
      </w:pPr>
      <w:r>
        <w:rPr>
          <w:b/>
          <w:bCs/>
        </w:rPr>
        <w:br/>
      </w:r>
      <w:r w:rsidRPr="007B54C2">
        <w:rPr>
          <w:b/>
          <w:bCs/>
        </w:rPr>
        <w:t>1. Exponential Model</w:t>
      </w:r>
    </w:p>
    <w:p w14:paraId="70414849" w14:textId="77777777" w:rsidR="007B54C2" w:rsidRPr="007B54C2" w:rsidRDefault="007B54C2" w:rsidP="007B54C2">
      <w:pPr>
        <w:rPr>
          <w:b/>
          <w:bCs/>
        </w:rPr>
      </w:pPr>
      <w:r w:rsidRPr="007B54C2">
        <w:rPr>
          <w:b/>
          <w:bCs/>
        </w:rPr>
        <w:t>Overview</w:t>
      </w:r>
    </w:p>
    <w:p w14:paraId="137F0338" w14:textId="0A93B235" w:rsidR="007B54C2" w:rsidRDefault="007B54C2" w:rsidP="007B54C2">
      <w:r w:rsidRPr="007B54C2">
        <w:t>The exponential model assumes that the fraction of players (or users) who remain at each successive “step” (e.g., game level) decreases at a roughly constant rate. Formally:</w:t>
      </w:r>
    </w:p>
    <w:p w14:paraId="61C62C05" w14:textId="17E15D10" w:rsidR="007B54C2" w:rsidRPr="007B54C2" w:rsidRDefault="007B54C2" w:rsidP="007B54C2">
      <w:r>
        <w:t xml:space="preserve">                                                 </w:t>
      </w:r>
      <w:r w:rsidRPr="007B54C2">
        <w:drawing>
          <wp:inline distT="0" distB="0" distL="0" distR="0" wp14:anchorId="25B67A4D" wp14:editId="647E979D">
            <wp:extent cx="1933845" cy="352474"/>
            <wp:effectExtent l="0" t="0" r="9525" b="9525"/>
            <wp:docPr id="4438250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825095" name=""/>
                    <pic:cNvPicPr/>
                  </pic:nvPicPr>
                  <pic:blipFill>
                    <a:blip r:embed="rId5"/>
                    <a:stretch>
                      <a:fillRect/>
                    </a:stretch>
                  </pic:blipFill>
                  <pic:spPr>
                    <a:xfrm>
                      <a:off x="0" y="0"/>
                      <a:ext cx="1933845" cy="352474"/>
                    </a:xfrm>
                    <a:prstGeom prst="rect">
                      <a:avLst/>
                    </a:prstGeom>
                  </pic:spPr>
                </pic:pic>
              </a:graphicData>
            </a:graphic>
          </wp:inline>
        </w:drawing>
      </w:r>
    </w:p>
    <w:p w14:paraId="67F5D481" w14:textId="3BBBE6C9" w:rsidR="007B54C2" w:rsidRPr="007B54C2" w:rsidRDefault="007B54C2" w:rsidP="007B54C2">
      <w:pPr>
        <w:numPr>
          <w:ilvl w:val="0"/>
          <w:numId w:val="1"/>
        </w:numPr>
      </w:pPr>
      <w:r w:rsidRPr="007B54C2">
        <w:t>p(Level) is the predicted retention fraction at a given level.</w:t>
      </w:r>
    </w:p>
    <w:p w14:paraId="5CE65505" w14:textId="51DB1ADD" w:rsidR="007B54C2" w:rsidRPr="007B54C2" w:rsidRDefault="007B54C2" w:rsidP="007B54C2">
      <w:pPr>
        <w:numPr>
          <w:ilvl w:val="0"/>
          <w:numId w:val="1"/>
        </w:numPr>
      </w:pPr>
      <w:r w:rsidRPr="007B54C2">
        <w:t>A is the initial fraction (often A=1 if measuring from the very first level).</w:t>
      </w:r>
    </w:p>
    <w:p w14:paraId="0B5879D6" w14:textId="68B64D40" w:rsidR="007B54C2" w:rsidRPr="007B54C2" w:rsidRDefault="007B54C2" w:rsidP="007B54C2">
      <w:pPr>
        <w:numPr>
          <w:ilvl w:val="0"/>
          <w:numId w:val="1"/>
        </w:numPr>
      </w:pPr>
      <w:r w:rsidRPr="007B54C2">
        <w:t xml:space="preserve">r is the </w:t>
      </w:r>
      <w:r w:rsidRPr="007B54C2">
        <w:rPr>
          <w:i/>
          <w:iCs/>
        </w:rPr>
        <w:t>per-level retention rate</w:t>
      </w:r>
      <w:r w:rsidRPr="007B54C2">
        <w:t>, a constant between 0 and 1.</w:t>
      </w:r>
    </w:p>
    <w:p w14:paraId="5C46B220" w14:textId="77777777" w:rsidR="007B54C2" w:rsidRPr="007B54C2" w:rsidRDefault="007B54C2" w:rsidP="007B54C2">
      <w:pPr>
        <w:rPr>
          <w:b/>
          <w:bCs/>
        </w:rPr>
      </w:pPr>
      <w:r w:rsidRPr="007B54C2">
        <w:rPr>
          <w:b/>
          <w:bCs/>
        </w:rPr>
        <w:t>Typical Usage in Retention Analysis</w:t>
      </w:r>
    </w:p>
    <w:p w14:paraId="1F2C55FC" w14:textId="2678358F" w:rsidR="007B54C2" w:rsidRPr="007B54C2" w:rsidRDefault="007B54C2" w:rsidP="007B54C2">
      <w:pPr>
        <w:numPr>
          <w:ilvl w:val="0"/>
          <w:numId w:val="2"/>
        </w:numPr>
      </w:pPr>
      <w:r w:rsidRPr="007B54C2">
        <w:rPr>
          <w:b/>
          <w:bCs/>
        </w:rPr>
        <w:t>Interpretation</w:t>
      </w:r>
      <w:r w:rsidRPr="007B54C2">
        <w:t>: If r=0.</w:t>
      </w:r>
      <w:r>
        <w:t>95</w:t>
      </w:r>
      <w:r w:rsidRPr="007B54C2">
        <w:t>, then you lose 5% of players every level, on average.</w:t>
      </w:r>
    </w:p>
    <w:p w14:paraId="79D82BA0" w14:textId="6CAB7514" w:rsidR="007B54C2" w:rsidRPr="007B54C2" w:rsidRDefault="007B54C2" w:rsidP="007B54C2">
      <w:pPr>
        <w:numPr>
          <w:ilvl w:val="0"/>
          <w:numId w:val="2"/>
        </w:numPr>
      </w:pPr>
      <w:r w:rsidRPr="007B54C2">
        <w:rPr>
          <w:b/>
          <w:bCs/>
        </w:rPr>
        <w:t>Advantages</w:t>
      </w:r>
      <w:r w:rsidRPr="007B54C2">
        <w:t xml:space="preserve">: </w:t>
      </w:r>
    </w:p>
    <w:p w14:paraId="1D00C8CC" w14:textId="77777777" w:rsidR="007B54C2" w:rsidRPr="007B54C2" w:rsidRDefault="007B54C2" w:rsidP="007B54C2">
      <w:pPr>
        <w:numPr>
          <w:ilvl w:val="1"/>
          <w:numId w:val="2"/>
        </w:numPr>
      </w:pPr>
      <w:r w:rsidRPr="007B54C2">
        <w:t>Very straightforward and easy to interpret.</w:t>
      </w:r>
    </w:p>
    <w:p w14:paraId="42240291" w14:textId="77777777" w:rsidR="007B54C2" w:rsidRPr="007B54C2" w:rsidRDefault="007B54C2" w:rsidP="007B54C2">
      <w:pPr>
        <w:numPr>
          <w:ilvl w:val="1"/>
          <w:numId w:val="2"/>
        </w:numPr>
      </w:pPr>
      <w:r w:rsidRPr="007B54C2">
        <w:t>Often a decent first approximation if churn is relatively stable across levels.</w:t>
      </w:r>
    </w:p>
    <w:p w14:paraId="7A8357F4" w14:textId="77777777" w:rsidR="007B54C2" w:rsidRPr="007B54C2" w:rsidRDefault="007B54C2" w:rsidP="007B54C2">
      <w:pPr>
        <w:numPr>
          <w:ilvl w:val="0"/>
          <w:numId w:val="2"/>
        </w:numPr>
      </w:pPr>
      <w:r w:rsidRPr="007B54C2">
        <w:rPr>
          <w:b/>
          <w:bCs/>
        </w:rPr>
        <w:t>Limitations</w:t>
      </w:r>
      <w:r w:rsidRPr="007B54C2">
        <w:t xml:space="preserve">: </w:t>
      </w:r>
    </w:p>
    <w:p w14:paraId="1BD21F55" w14:textId="77777777" w:rsidR="007B54C2" w:rsidRPr="007B54C2" w:rsidRDefault="007B54C2" w:rsidP="007B54C2">
      <w:pPr>
        <w:numPr>
          <w:ilvl w:val="1"/>
          <w:numId w:val="2"/>
        </w:numPr>
      </w:pPr>
      <w:r w:rsidRPr="007B54C2">
        <w:t>Can be overly simplistic if the drop-off rate changes significantly at certain levels.</w:t>
      </w:r>
    </w:p>
    <w:p w14:paraId="6708C4BC" w14:textId="77777777" w:rsidR="007B54C2" w:rsidRPr="007B54C2" w:rsidRDefault="007B54C2" w:rsidP="007B54C2">
      <w:pPr>
        <w:numPr>
          <w:ilvl w:val="1"/>
          <w:numId w:val="2"/>
        </w:numPr>
      </w:pPr>
      <w:r w:rsidRPr="007B54C2">
        <w:t>Does not capture “plateaus” or “acceleration” in churn very well.</w:t>
      </w:r>
    </w:p>
    <w:p w14:paraId="56705DBA" w14:textId="77777777" w:rsidR="007B54C2" w:rsidRPr="007B54C2" w:rsidRDefault="007B54C2" w:rsidP="007B54C2">
      <w:pPr>
        <w:rPr>
          <w:b/>
          <w:bCs/>
        </w:rPr>
      </w:pPr>
      <w:r w:rsidRPr="007B54C2">
        <w:rPr>
          <w:b/>
          <w:bCs/>
        </w:rPr>
        <w:t>Reference</w:t>
      </w:r>
    </w:p>
    <w:p w14:paraId="2FC884F5" w14:textId="77777777" w:rsidR="007B54C2" w:rsidRPr="007B54C2" w:rsidRDefault="007B54C2" w:rsidP="007B54C2">
      <w:pPr>
        <w:numPr>
          <w:ilvl w:val="0"/>
          <w:numId w:val="3"/>
        </w:numPr>
      </w:pPr>
      <w:r w:rsidRPr="007B54C2">
        <w:rPr>
          <w:b/>
          <w:bCs/>
        </w:rPr>
        <w:t>Game Analytics: Maximizing the Value of Player Data</w:t>
      </w:r>
      <w:r w:rsidRPr="007B54C2">
        <w:t xml:space="preserve"> (Seif El-Nasr, Drachen, &amp; Canossa, Springer, 2013) offers a broad overview of applying exponential decay models in user retention.</w:t>
      </w:r>
    </w:p>
    <w:p w14:paraId="3AA1836C" w14:textId="77777777" w:rsidR="007B54C2" w:rsidRPr="007B54C2" w:rsidRDefault="007B54C2" w:rsidP="007B54C2">
      <w:pPr>
        <w:numPr>
          <w:ilvl w:val="0"/>
          <w:numId w:val="3"/>
        </w:numPr>
      </w:pPr>
      <w:r w:rsidRPr="007B54C2">
        <w:rPr>
          <w:b/>
          <w:bCs/>
        </w:rPr>
        <w:t>Nonlinear Regression Analysis and Its Applications</w:t>
      </w:r>
      <w:r w:rsidRPr="007B54C2">
        <w:t xml:space="preserve"> (Bates &amp; Watts, Wiley, 1988) covers the mathematical background for fitting exponential functions.</w:t>
      </w:r>
    </w:p>
    <w:p w14:paraId="7095E833" w14:textId="77777777" w:rsidR="007B54C2" w:rsidRDefault="007B54C2" w:rsidP="007B54C2"/>
    <w:p w14:paraId="613B8699" w14:textId="41F9E3F7" w:rsidR="007B54C2" w:rsidRPr="007B54C2" w:rsidRDefault="007B54C2" w:rsidP="007B54C2">
      <w:r w:rsidRPr="007B54C2">
        <w:pict w14:anchorId="503EBD7A">
          <v:rect id="_x0000_i1049" style="width:0;height:1.5pt" o:hralign="center" o:hrstd="t" o:hr="t" fillcolor="#a0a0a0" stroked="f"/>
        </w:pict>
      </w:r>
    </w:p>
    <w:p w14:paraId="43A7768C" w14:textId="77777777" w:rsidR="007B54C2" w:rsidRPr="007B54C2" w:rsidRDefault="007B54C2" w:rsidP="007B54C2">
      <w:pPr>
        <w:rPr>
          <w:b/>
          <w:bCs/>
        </w:rPr>
      </w:pPr>
      <w:r w:rsidRPr="007B54C2">
        <w:rPr>
          <w:b/>
          <w:bCs/>
        </w:rPr>
        <w:lastRenderedPageBreak/>
        <w:t>2. Power Law Model</w:t>
      </w:r>
    </w:p>
    <w:p w14:paraId="0A7B9FF8" w14:textId="77777777" w:rsidR="007B54C2" w:rsidRPr="007B54C2" w:rsidRDefault="007B54C2" w:rsidP="007B54C2">
      <w:pPr>
        <w:rPr>
          <w:b/>
          <w:bCs/>
        </w:rPr>
      </w:pPr>
      <w:r w:rsidRPr="007B54C2">
        <w:rPr>
          <w:b/>
          <w:bCs/>
        </w:rPr>
        <w:t>Overview</w:t>
      </w:r>
    </w:p>
    <w:p w14:paraId="43B4AF08" w14:textId="5D77FB01" w:rsidR="007B54C2" w:rsidRPr="007B54C2" w:rsidRDefault="007B54C2" w:rsidP="007B54C2">
      <w:r w:rsidRPr="007B54C2">
        <w:t>The power law model posits that retention follows a heavy-tailed distribution. A common form is:</w:t>
      </w:r>
      <w:r w:rsidRPr="007B54C2">
        <w:t xml:space="preserve"> </w:t>
      </w:r>
    </w:p>
    <w:p w14:paraId="0F2F8117" w14:textId="53C33D24" w:rsidR="007B54C2" w:rsidRDefault="007B54C2" w:rsidP="007B54C2">
      <w:pPr>
        <w:ind w:left="720"/>
      </w:pPr>
      <w:r>
        <w:t xml:space="preserve">                            </w:t>
      </w:r>
      <w:r w:rsidRPr="007B54C2">
        <w:drawing>
          <wp:inline distT="0" distB="0" distL="0" distR="0" wp14:anchorId="1A5120C0" wp14:editId="35622B96">
            <wp:extent cx="2162477" cy="295316"/>
            <wp:effectExtent l="0" t="0" r="9525" b="9525"/>
            <wp:docPr id="8057106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710694" name=""/>
                    <pic:cNvPicPr/>
                  </pic:nvPicPr>
                  <pic:blipFill>
                    <a:blip r:embed="rId6"/>
                    <a:stretch>
                      <a:fillRect/>
                    </a:stretch>
                  </pic:blipFill>
                  <pic:spPr>
                    <a:xfrm>
                      <a:off x="0" y="0"/>
                      <a:ext cx="2162477" cy="295316"/>
                    </a:xfrm>
                    <a:prstGeom prst="rect">
                      <a:avLst/>
                    </a:prstGeom>
                  </pic:spPr>
                </pic:pic>
              </a:graphicData>
            </a:graphic>
          </wp:inline>
        </w:drawing>
      </w:r>
    </w:p>
    <w:p w14:paraId="23363E68" w14:textId="122ED80F" w:rsidR="007B54C2" w:rsidRPr="007B54C2" w:rsidRDefault="007B54C2" w:rsidP="007B54C2">
      <w:pPr>
        <w:numPr>
          <w:ilvl w:val="0"/>
          <w:numId w:val="4"/>
        </w:numPr>
      </w:pPr>
      <w:r w:rsidRPr="007B54C2">
        <w:t>p(Level) is the predicted retention fraction at each level.</w:t>
      </w:r>
    </w:p>
    <w:p w14:paraId="7304E595" w14:textId="7CFDEFC6" w:rsidR="007B54C2" w:rsidRPr="007B54C2" w:rsidRDefault="007B54C2" w:rsidP="007B54C2">
      <w:pPr>
        <w:numPr>
          <w:ilvl w:val="0"/>
          <w:numId w:val="4"/>
        </w:numPr>
      </w:pPr>
      <w:r w:rsidRPr="007B54C2">
        <w:t xml:space="preserve">a and b are parameters determined by fitting to observed data. </w:t>
      </w:r>
    </w:p>
    <w:p w14:paraId="1DE8821D" w14:textId="3DC5A379" w:rsidR="007B54C2" w:rsidRPr="007B54C2" w:rsidRDefault="007B54C2" w:rsidP="007B54C2">
      <w:pPr>
        <w:numPr>
          <w:ilvl w:val="1"/>
          <w:numId w:val="4"/>
        </w:numPr>
      </w:pPr>
      <w:r w:rsidRPr="007B54C2">
        <w:t>b often reflects how quickly retention drops.</w:t>
      </w:r>
    </w:p>
    <w:p w14:paraId="7BD4451C" w14:textId="16E49A41" w:rsidR="007B54C2" w:rsidRPr="007B54C2" w:rsidRDefault="007B54C2" w:rsidP="007B54C2">
      <w:pPr>
        <w:numPr>
          <w:ilvl w:val="1"/>
          <w:numId w:val="4"/>
        </w:numPr>
      </w:pPr>
      <w:r w:rsidRPr="007B54C2">
        <w:t>a is a scaling constant.</w:t>
      </w:r>
    </w:p>
    <w:p w14:paraId="196C3451" w14:textId="77777777" w:rsidR="007B54C2" w:rsidRPr="007B54C2" w:rsidRDefault="007B54C2" w:rsidP="007B54C2">
      <w:pPr>
        <w:rPr>
          <w:b/>
          <w:bCs/>
        </w:rPr>
      </w:pPr>
      <w:r w:rsidRPr="007B54C2">
        <w:rPr>
          <w:b/>
          <w:bCs/>
        </w:rPr>
        <w:t>Typical Usage in Retention Analysis</w:t>
      </w:r>
    </w:p>
    <w:p w14:paraId="671FC5B0" w14:textId="77777777" w:rsidR="007B54C2" w:rsidRPr="007B54C2" w:rsidRDefault="007B54C2" w:rsidP="007B54C2">
      <w:pPr>
        <w:numPr>
          <w:ilvl w:val="0"/>
          <w:numId w:val="5"/>
        </w:numPr>
      </w:pPr>
      <w:r w:rsidRPr="007B54C2">
        <w:rPr>
          <w:b/>
          <w:bCs/>
        </w:rPr>
        <w:t>Interpretation</w:t>
      </w:r>
      <w:r w:rsidRPr="007B54C2">
        <w:t>: A power law can capture scenarios where there’s a very steep drop early on, followed by a “long tail” of highly dedicated players who continue playing for many levels.</w:t>
      </w:r>
    </w:p>
    <w:p w14:paraId="48EFEEF7" w14:textId="77777777" w:rsidR="007B54C2" w:rsidRPr="007B54C2" w:rsidRDefault="007B54C2" w:rsidP="007B54C2">
      <w:pPr>
        <w:numPr>
          <w:ilvl w:val="0"/>
          <w:numId w:val="5"/>
        </w:numPr>
      </w:pPr>
      <w:r w:rsidRPr="007B54C2">
        <w:rPr>
          <w:b/>
          <w:bCs/>
        </w:rPr>
        <w:t>Advantages</w:t>
      </w:r>
      <w:r w:rsidRPr="007B54C2">
        <w:t xml:space="preserve">: </w:t>
      </w:r>
    </w:p>
    <w:p w14:paraId="37AF6780" w14:textId="77777777" w:rsidR="007B54C2" w:rsidRPr="007B54C2" w:rsidRDefault="007B54C2" w:rsidP="007B54C2">
      <w:pPr>
        <w:numPr>
          <w:ilvl w:val="1"/>
          <w:numId w:val="5"/>
        </w:numPr>
      </w:pPr>
      <w:r w:rsidRPr="007B54C2">
        <w:t>Good for modeling “fat tail” distributions where a minority of users progress very far.</w:t>
      </w:r>
    </w:p>
    <w:p w14:paraId="5F22774F" w14:textId="77777777" w:rsidR="007B54C2" w:rsidRPr="007B54C2" w:rsidRDefault="007B54C2" w:rsidP="007B54C2">
      <w:pPr>
        <w:numPr>
          <w:ilvl w:val="1"/>
          <w:numId w:val="5"/>
        </w:numPr>
      </w:pPr>
      <w:r w:rsidRPr="007B54C2">
        <w:t>Can handle large variability in early vs. late-level behavior.</w:t>
      </w:r>
    </w:p>
    <w:p w14:paraId="4847FB6C" w14:textId="77777777" w:rsidR="007B54C2" w:rsidRPr="007B54C2" w:rsidRDefault="007B54C2" w:rsidP="007B54C2">
      <w:pPr>
        <w:numPr>
          <w:ilvl w:val="0"/>
          <w:numId w:val="5"/>
        </w:numPr>
      </w:pPr>
      <w:r w:rsidRPr="007B54C2">
        <w:rPr>
          <w:b/>
          <w:bCs/>
        </w:rPr>
        <w:t>Limitations</w:t>
      </w:r>
      <w:r w:rsidRPr="007B54C2">
        <w:t xml:space="preserve">: </w:t>
      </w:r>
    </w:p>
    <w:p w14:paraId="0C854364" w14:textId="77777777" w:rsidR="007B54C2" w:rsidRPr="007B54C2" w:rsidRDefault="007B54C2" w:rsidP="007B54C2">
      <w:pPr>
        <w:numPr>
          <w:ilvl w:val="1"/>
          <w:numId w:val="5"/>
        </w:numPr>
      </w:pPr>
      <w:r w:rsidRPr="007B54C2">
        <w:t>Can be less intuitive than exponential models.</w:t>
      </w:r>
    </w:p>
    <w:p w14:paraId="6F770F0B" w14:textId="77777777" w:rsidR="007B54C2" w:rsidRPr="007B54C2" w:rsidRDefault="007B54C2" w:rsidP="007B54C2">
      <w:pPr>
        <w:numPr>
          <w:ilvl w:val="1"/>
          <w:numId w:val="5"/>
        </w:numPr>
      </w:pPr>
      <w:r w:rsidRPr="007B54C2">
        <w:t>Some data sets do not exhibit truly power-law behavior; partial or hybrid models may fit better.</w:t>
      </w:r>
    </w:p>
    <w:p w14:paraId="45891048" w14:textId="77777777" w:rsidR="007B54C2" w:rsidRPr="007B54C2" w:rsidRDefault="007B54C2" w:rsidP="007B54C2">
      <w:pPr>
        <w:rPr>
          <w:b/>
          <w:bCs/>
        </w:rPr>
      </w:pPr>
      <w:r w:rsidRPr="007B54C2">
        <w:rPr>
          <w:b/>
          <w:bCs/>
        </w:rPr>
        <w:t>Reference</w:t>
      </w:r>
    </w:p>
    <w:p w14:paraId="36427A97" w14:textId="77777777" w:rsidR="007B54C2" w:rsidRPr="007B54C2" w:rsidRDefault="007B54C2" w:rsidP="007B54C2">
      <w:pPr>
        <w:numPr>
          <w:ilvl w:val="0"/>
          <w:numId w:val="6"/>
        </w:numPr>
      </w:pPr>
      <w:r w:rsidRPr="007B54C2">
        <w:rPr>
          <w:b/>
          <w:bCs/>
        </w:rPr>
        <w:t>Power Laws, Pareto Distributions and Zipf’s Law</w:t>
      </w:r>
      <w:r w:rsidRPr="007B54C2">
        <w:t xml:space="preserve"> by M. E. J. Newman (</w:t>
      </w:r>
      <w:r w:rsidRPr="007B54C2">
        <w:rPr>
          <w:i/>
          <w:iCs/>
        </w:rPr>
        <w:t>Contemporary Physics</w:t>
      </w:r>
      <w:r w:rsidRPr="007B54C2">
        <w:t>, 46(5), 323–351, 2005) discusses the mathematical properties and real-world occurrences of power-law distributions.</w:t>
      </w:r>
    </w:p>
    <w:p w14:paraId="2F65C3EE" w14:textId="77777777" w:rsidR="007B54C2" w:rsidRPr="007B54C2" w:rsidRDefault="007B54C2" w:rsidP="007B54C2">
      <w:pPr>
        <w:numPr>
          <w:ilvl w:val="0"/>
          <w:numId w:val="6"/>
        </w:numPr>
      </w:pPr>
      <w:r w:rsidRPr="007B54C2">
        <w:rPr>
          <w:b/>
          <w:bCs/>
        </w:rPr>
        <w:t>Game Analytics: Maximizing the Value of Player Data</w:t>
      </w:r>
      <w:r w:rsidRPr="007B54C2">
        <w:t xml:space="preserve"> (Seif El-Nasr et al.) also touches on heavy-tailed user behavior and churn patterns.</w:t>
      </w:r>
    </w:p>
    <w:p w14:paraId="6E1A4977" w14:textId="77777777" w:rsidR="007B54C2" w:rsidRPr="007B54C2" w:rsidRDefault="007B54C2" w:rsidP="007B54C2">
      <w:r w:rsidRPr="007B54C2">
        <w:pict w14:anchorId="11F7C2D8">
          <v:rect id="_x0000_i1050" style="width:0;height:1.5pt" o:hralign="center" o:hrstd="t" o:hr="t" fillcolor="#a0a0a0" stroked="f"/>
        </w:pict>
      </w:r>
    </w:p>
    <w:p w14:paraId="1DCE1F50" w14:textId="77777777" w:rsidR="007B54C2" w:rsidRDefault="007B54C2" w:rsidP="007B54C2">
      <w:pPr>
        <w:rPr>
          <w:b/>
          <w:bCs/>
        </w:rPr>
      </w:pPr>
    </w:p>
    <w:p w14:paraId="54348CCF" w14:textId="77777777" w:rsidR="007B54C2" w:rsidRDefault="007B54C2" w:rsidP="007B54C2">
      <w:pPr>
        <w:rPr>
          <w:b/>
          <w:bCs/>
        </w:rPr>
      </w:pPr>
    </w:p>
    <w:p w14:paraId="0181496E" w14:textId="0794029A" w:rsidR="007B54C2" w:rsidRPr="007B54C2" w:rsidRDefault="007B54C2" w:rsidP="007B54C2">
      <w:pPr>
        <w:rPr>
          <w:b/>
          <w:bCs/>
        </w:rPr>
      </w:pPr>
      <w:r w:rsidRPr="007B54C2">
        <w:rPr>
          <w:b/>
          <w:bCs/>
        </w:rPr>
        <w:lastRenderedPageBreak/>
        <w:t>3. Gompertz Model</w:t>
      </w:r>
    </w:p>
    <w:p w14:paraId="57EAA35A" w14:textId="77777777" w:rsidR="007B54C2" w:rsidRPr="007B54C2" w:rsidRDefault="007B54C2" w:rsidP="007B54C2">
      <w:pPr>
        <w:rPr>
          <w:b/>
          <w:bCs/>
        </w:rPr>
      </w:pPr>
      <w:r w:rsidRPr="007B54C2">
        <w:rPr>
          <w:b/>
          <w:bCs/>
        </w:rPr>
        <w:t>Overview</w:t>
      </w:r>
    </w:p>
    <w:p w14:paraId="5F899BD8" w14:textId="77777777" w:rsidR="007B54C2" w:rsidRPr="007B54C2" w:rsidRDefault="007B54C2" w:rsidP="007B54C2">
      <w:r w:rsidRPr="007B54C2">
        <w:t>Originally developed for actuarial and demographic studies, the Gompertz function is also used for survival analysis and can be adapted to player retention. One common form is:</w:t>
      </w:r>
    </w:p>
    <w:p w14:paraId="5BFDC60D" w14:textId="0AB1C496" w:rsidR="007B54C2" w:rsidRDefault="007B54C2" w:rsidP="007B54C2">
      <w:pPr>
        <w:ind w:left="720"/>
      </w:pPr>
      <w:r>
        <w:t xml:space="preserve">              </w:t>
      </w:r>
      <w:r w:rsidRPr="007B54C2">
        <w:drawing>
          <wp:inline distT="0" distB="0" distL="0" distR="0" wp14:anchorId="399706DF" wp14:editId="71EF5EFE">
            <wp:extent cx="3439005" cy="400106"/>
            <wp:effectExtent l="0" t="0" r="0" b="0"/>
            <wp:docPr id="175085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85238" name=""/>
                    <pic:cNvPicPr/>
                  </pic:nvPicPr>
                  <pic:blipFill>
                    <a:blip r:embed="rId7"/>
                    <a:stretch>
                      <a:fillRect/>
                    </a:stretch>
                  </pic:blipFill>
                  <pic:spPr>
                    <a:xfrm>
                      <a:off x="0" y="0"/>
                      <a:ext cx="3439005" cy="400106"/>
                    </a:xfrm>
                    <a:prstGeom prst="rect">
                      <a:avLst/>
                    </a:prstGeom>
                  </pic:spPr>
                </pic:pic>
              </a:graphicData>
            </a:graphic>
          </wp:inline>
        </w:drawing>
      </w:r>
    </w:p>
    <w:p w14:paraId="74CA9FC4" w14:textId="040D6DC4" w:rsidR="007B54C2" w:rsidRPr="007B54C2" w:rsidRDefault="007B54C2" w:rsidP="007B54C2">
      <w:pPr>
        <w:numPr>
          <w:ilvl w:val="0"/>
          <w:numId w:val="7"/>
        </w:numPr>
      </w:pPr>
      <w:r w:rsidRPr="007B54C2">
        <w:t>p(Level) is the fraction of players surviving (retained) up to that level.</w:t>
      </w:r>
    </w:p>
    <w:p w14:paraId="1C602747" w14:textId="22DCE6DC" w:rsidR="007B54C2" w:rsidRPr="007B54C2" w:rsidRDefault="007B54C2" w:rsidP="007B54C2">
      <w:pPr>
        <w:numPr>
          <w:ilvl w:val="0"/>
          <w:numId w:val="7"/>
        </w:numPr>
      </w:pPr>
      <w:r w:rsidRPr="007B54C2">
        <w:t xml:space="preserve">β and μ are parameters that shape the curve. </w:t>
      </w:r>
    </w:p>
    <w:p w14:paraId="2FCF990C" w14:textId="0F914B02" w:rsidR="007B54C2" w:rsidRPr="007B54C2" w:rsidRDefault="007B54C2" w:rsidP="007B54C2">
      <w:pPr>
        <w:numPr>
          <w:ilvl w:val="1"/>
          <w:numId w:val="7"/>
        </w:numPr>
      </w:pPr>
      <w:r w:rsidRPr="007B54C2">
        <w:t>β typically controls how quickly churn accelerates or decelerates.</w:t>
      </w:r>
    </w:p>
    <w:p w14:paraId="4A2F3B6C" w14:textId="53F75156" w:rsidR="007B54C2" w:rsidRPr="007B54C2" w:rsidRDefault="007B54C2" w:rsidP="007B54C2">
      <w:pPr>
        <w:numPr>
          <w:ilvl w:val="1"/>
          <w:numId w:val="7"/>
        </w:numPr>
      </w:pPr>
      <w:r w:rsidRPr="007B54C2">
        <w:t>μ can shift the inflection point.</w:t>
      </w:r>
    </w:p>
    <w:p w14:paraId="110784D0" w14:textId="77777777" w:rsidR="007B54C2" w:rsidRPr="007B54C2" w:rsidRDefault="007B54C2" w:rsidP="007B54C2">
      <w:pPr>
        <w:rPr>
          <w:b/>
          <w:bCs/>
        </w:rPr>
      </w:pPr>
      <w:r w:rsidRPr="007B54C2">
        <w:rPr>
          <w:b/>
          <w:bCs/>
        </w:rPr>
        <w:t>Typical Usage in Retention Analysis</w:t>
      </w:r>
    </w:p>
    <w:p w14:paraId="687EEC96" w14:textId="77777777" w:rsidR="007B54C2" w:rsidRPr="007B54C2" w:rsidRDefault="007B54C2" w:rsidP="007B54C2">
      <w:pPr>
        <w:numPr>
          <w:ilvl w:val="0"/>
          <w:numId w:val="8"/>
        </w:numPr>
      </w:pPr>
      <w:r w:rsidRPr="007B54C2">
        <w:rPr>
          <w:b/>
          <w:bCs/>
        </w:rPr>
        <w:t>Interpretation</w:t>
      </w:r>
      <w:r w:rsidRPr="007B54C2">
        <w:t>: Gompertz curves can model situations where the churn rate changes over time (or level). For instance, if there is a slow churn initially but it accelerates (or decelerates) at higher levels, the Gompertz function can capture that dynamic more flexibly than a simple exponential.</w:t>
      </w:r>
    </w:p>
    <w:p w14:paraId="68472C34" w14:textId="77777777" w:rsidR="007B54C2" w:rsidRPr="007B54C2" w:rsidRDefault="007B54C2" w:rsidP="007B54C2">
      <w:pPr>
        <w:numPr>
          <w:ilvl w:val="0"/>
          <w:numId w:val="8"/>
        </w:numPr>
      </w:pPr>
      <w:r w:rsidRPr="007B54C2">
        <w:rPr>
          <w:b/>
          <w:bCs/>
        </w:rPr>
        <w:t>Advantages</w:t>
      </w:r>
      <w:r w:rsidRPr="007B54C2">
        <w:t xml:space="preserve">: </w:t>
      </w:r>
    </w:p>
    <w:p w14:paraId="0D77AE72" w14:textId="77777777" w:rsidR="007B54C2" w:rsidRPr="007B54C2" w:rsidRDefault="007B54C2" w:rsidP="007B54C2">
      <w:pPr>
        <w:numPr>
          <w:ilvl w:val="1"/>
          <w:numId w:val="8"/>
        </w:numPr>
      </w:pPr>
      <w:r w:rsidRPr="007B54C2">
        <w:t>More nuanced than exponential, capturing different rates of change.</w:t>
      </w:r>
    </w:p>
    <w:p w14:paraId="436BFFF0" w14:textId="77777777" w:rsidR="007B54C2" w:rsidRPr="007B54C2" w:rsidRDefault="007B54C2" w:rsidP="007B54C2">
      <w:pPr>
        <w:numPr>
          <w:ilvl w:val="1"/>
          <w:numId w:val="8"/>
        </w:numPr>
      </w:pPr>
      <w:r w:rsidRPr="007B54C2">
        <w:t>Common in “survival analysis,” which closely parallels player progression (players “survive” to higher levels).</w:t>
      </w:r>
    </w:p>
    <w:p w14:paraId="214680B1" w14:textId="77777777" w:rsidR="007B54C2" w:rsidRPr="007B54C2" w:rsidRDefault="007B54C2" w:rsidP="007B54C2">
      <w:pPr>
        <w:numPr>
          <w:ilvl w:val="0"/>
          <w:numId w:val="8"/>
        </w:numPr>
      </w:pPr>
      <w:r w:rsidRPr="007B54C2">
        <w:rPr>
          <w:b/>
          <w:bCs/>
        </w:rPr>
        <w:t>Limitations</w:t>
      </w:r>
      <w:r w:rsidRPr="007B54C2">
        <w:t xml:space="preserve">: </w:t>
      </w:r>
    </w:p>
    <w:p w14:paraId="28C3CC5C" w14:textId="77777777" w:rsidR="007B54C2" w:rsidRPr="007B54C2" w:rsidRDefault="007B54C2" w:rsidP="007B54C2">
      <w:pPr>
        <w:numPr>
          <w:ilvl w:val="1"/>
          <w:numId w:val="8"/>
        </w:numPr>
      </w:pPr>
      <w:r w:rsidRPr="007B54C2">
        <w:t>Requires iterative fitting (e.g., using specialized tools or solvers).</w:t>
      </w:r>
    </w:p>
    <w:p w14:paraId="7A83B8E4" w14:textId="36FAAA3E" w:rsidR="007B54C2" w:rsidRPr="007B54C2" w:rsidRDefault="007B54C2" w:rsidP="007B54C2">
      <w:pPr>
        <w:numPr>
          <w:ilvl w:val="1"/>
          <w:numId w:val="8"/>
        </w:numPr>
      </w:pPr>
      <w:r w:rsidRPr="007B54C2">
        <w:t>Interpreting β and μ can be less straightforward than the parameters of simpler models.</w:t>
      </w:r>
    </w:p>
    <w:p w14:paraId="2A58EA02" w14:textId="77777777" w:rsidR="007B54C2" w:rsidRPr="007B54C2" w:rsidRDefault="007B54C2" w:rsidP="007B54C2">
      <w:pPr>
        <w:rPr>
          <w:b/>
          <w:bCs/>
        </w:rPr>
      </w:pPr>
      <w:r w:rsidRPr="007B54C2">
        <w:rPr>
          <w:b/>
          <w:bCs/>
        </w:rPr>
        <w:t>Reference</w:t>
      </w:r>
    </w:p>
    <w:p w14:paraId="301606D9" w14:textId="77777777" w:rsidR="007B54C2" w:rsidRPr="007B54C2" w:rsidRDefault="007B54C2" w:rsidP="007B54C2">
      <w:pPr>
        <w:numPr>
          <w:ilvl w:val="0"/>
          <w:numId w:val="9"/>
        </w:numPr>
      </w:pPr>
      <w:r w:rsidRPr="007B54C2">
        <w:rPr>
          <w:b/>
          <w:bCs/>
        </w:rPr>
        <w:t>Survival Analysis: A Self-Learning Text</w:t>
      </w:r>
      <w:r w:rsidRPr="007B54C2">
        <w:t xml:space="preserve"> (Kleinbaum &amp; Klein, Springer, 2012) explains the Gompertz function and related survival models.</w:t>
      </w:r>
    </w:p>
    <w:p w14:paraId="58118E8B" w14:textId="77777777" w:rsidR="007B54C2" w:rsidRPr="007B54C2" w:rsidRDefault="007B54C2" w:rsidP="007B54C2">
      <w:pPr>
        <w:numPr>
          <w:ilvl w:val="0"/>
          <w:numId w:val="9"/>
        </w:numPr>
      </w:pPr>
      <w:r w:rsidRPr="007B54C2">
        <w:rPr>
          <w:b/>
          <w:bCs/>
        </w:rPr>
        <w:t>Game Analytics: Maximizing the Value of Player Data</w:t>
      </w:r>
      <w:r w:rsidRPr="007B54C2">
        <w:t xml:space="preserve"> (Seif El-Nasr, Drachen, &amp; Canossa) has chapters on advanced retention modeling that reference logistic-like functions such as Gompertz.</w:t>
      </w:r>
    </w:p>
    <w:p w14:paraId="349650ED" w14:textId="77777777" w:rsidR="007B54C2" w:rsidRPr="007B54C2" w:rsidRDefault="007B54C2" w:rsidP="007B54C2">
      <w:r w:rsidRPr="007B54C2">
        <w:pict w14:anchorId="68FAA3EB">
          <v:rect id="_x0000_i1051" style="width:0;height:1.5pt" o:hralign="center" o:hrstd="t" o:hr="t" fillcolor="#a0a0a0" stroked="f"/>
        </w:pict>
      </w:r>
    </w:p>
    <w:p w14:paraId="4C286B73" w14:textId="77777777" w:rsidR="007B54C2" w:rsidRDefault="007B54C2" w:rsidP="007B54C2">
      <w:pPr>
        <w:rPr>
          <w:b/>
          <w:bCs/>
        </w:rPr>
      </w:pPr>
    </w:p>
    <w:p w14:paraId="05AB5331" w14:textId="4961E8AF" w:rsidR="007B54C2" w:rsidRPr="007B54C2" w:rsidRDefault="007B54C2" w:rsidP="007B54C2">
      <w:pPr>
        <w:rPr>
          <w:b/>
          <w:bCs/>
        </w:rPr>
      </w:pPr>
      <w:r w:rsidRPr="007B54C2">
        <w:rPr>
          <w:b/>
          <w:bCs/>
        </w:rPr>
        <w:lastRenderedPageBreak/>
        <w:t>Additional Notes</w:t>
      </w:r>
    </w:p>
    <w:p w14:paraId="18A33008" w14:textId="77777777" w:rsidR="007B54C2" w:rsidRPr="007B54C2" w:rsidRDefault="007B54C2" w:rsidP="007B54C2">
      <w:pPr>
        <w:numPr>
          <w:ilvl w:val="0"/>
          <w:numId w:val="10"/>
        </w:numPr>
      </w:pPr>
      <w:r w:rsidRPr="007B54C2">
        <w:rPr>
          <w:b/>
          <w:bCs/>
        </w:rPr>
        <w:t>Choosing the Right Model</w:t>
      </w:r>
      <w:r w:rsidRPr="007B54C2">
        <w:t>: In practice, analysts often compare multiple models (exponential, power law, Gompertz, etc.) against actual data and select the one with the best predictive accuracy.</w:t>
      </w:r>
    </w:p>
    <w:p w14:paraId="47766358" w14:textId="77777777" w:rsidR="007B54C2" w:rsidRPr="007B54C2" w:rsidRDefault="007B54C2" w:rsidP="007B54C2">
      <w:pPr>
        <w:numPr>
          <w:ilvl w:val="0"/>
          <w:numId w:val="10"/>
        </w:numPr>
      </w:pPr>
      <w:r w:rsidRPr="007B54C2">
        <w:rPr>
          <w:b/>
          <w:bCs/>
        </w:rPr>
        <w:t>Hybrid or Piecewise Approaches</w:t>
      </w:r>
      <w:r w:rsidRPr="007B54C2">
        <w:t>: Some games exhibit multiple “phases” of churn (e.g., a steep early drop-off and a slower late drop-off). In such cases, piecewise or hybrid models might outperform a single global curve.</w:t>
      </w:r>
    </w:p>
    <w:p w14:paraId="23CE08E7" w14:textId="77777777" w:rsidR="007B54C2" w:rsidRPr="007B54C2" w:rsidRDefault="007B54C2" w:rsidP="007B54C2">
      <w:r w:rsidRPr="007B54C2">
        <w:pict w14:anchorId="726F6B33">
          <v:rect id="_x0000_i1052" style="width:0;height:1.5pt" o:hralign="center" o:hrstd="t" o:hr="t" fillcolor="#a0a0a0" stroked="f"/>
        </w:pict>
      </w:r>
    </w:p>
    <w:p w14:paraId="323848E8" w14:textId="77777777" w:rsidR="007B54C2" w:rsidRPr="007B54C2" w:rsidRDefault="007B54C2" w:rsidP="007B54C2">
      <w:pPr>
        <w:rPr>
          <w:b/>
          <w:bCs/>
        </w:rPr>
      </w:pPr>
      <w:r w:rsidRPr="007B54C2">
        <w:rPr>
          <w:b/>
          <w:bCs/>
        </w:rPr>
        <w:t>General References</w:t>
      </w:r>
    </w:p>
    <w:p w14:paraId="3451AE98" w14:textId="77777777" w:rsidR="007B54C2" w:rsidRPr="007B54C2" w:rsidRDefault="007B54C2" w:rsidP="007B54C2">
      <w:pPr>
        <w:numPr>
          <w:ilvl w:val="0"/>
          <w:numId w:val="11"/>
        </w:numPr>
      </w:pPr>
      <w:r w:rsidRPr="007B54C2">
        <w:rPr>
          <w:b/>
          <w:bCs/>
        </w:rPr>
        <w:t>Game Analytics: Maximizing the Value of Player Data</w:t>
      </w:r>
      <w:r w:rsidRPr="007B54C2">
        <w:t>, Eds. Magy Seif El-Nasr, Anders Drachen, and Alessandro Canossa, Springer, 2013.</w:t>
      </w:r>
    </w:p>
    <w:p w14:paraId="3CA3CD8B" w14:textId="77777777" w:rsidR="007B54C2" w:rsidRPr="007B54C2" w:rsidRDefault="007B54C2" w:rsidP="007B54C2">
      <w:pPr>
        <w:numPr>
          <w:ilvl w:val="0"/>
          <w:numId w:val="11"/>
        </w:numPr>
      </w:pPr>
      <w:r w:rsidRPr="007B54C2">
        <w:rPr>
          <w:b/>
          <w:bCs/>
        </w:rPr>
        <w:t>Nonlinear Regression Analysis and Its Applications</w:t>
      </w:r>
      <w:r w:rsidRPr="007B54C2">
        <w:t>, Douglas M. Bates &amp; Donald G. Watts, Wiley, 1988.</w:t>
      </w:r>
    </w:p>
    <w:p w14:paraId="73111C8B" w14:textId="77777777" w:rsidR="007B54C2" w:rsidRPr="007B54C2" w:rsidRDefault="007B54C2" w:rsidP="007B54C2">
      <w:pPr>
        <w:numPr>
          <w:ilvl w:val="0"/>
          <w:numId w:val="11"/>
        </w:numPr>
      </w:pPr>
      <w:r w:rsidRPr="007B54C2">
        <w:rPr>
          <w:b/>
          <w:bCs/>
        </w:rPr>
        <w:t>Power Laws, Pareto Distributions and Zipf’s Law</w:t>
      </w:r>
      <w:r w:rsidRPr="007B54C2">
        <w:t xml:space="preserve">, M. E. J. Newman, </w:t>
      </w:r>
      <w:r w:rsidRPr="007B54C2">
        <w:rPr>
          <w:i/>
          <w:iCs/>
        </w:rPr>
        <w:t>Contemporary Physics</w:t>
      </w:r>
      <w:r w:rsidRPr="007B54C2">
        <w:t>, 46(5), 323–351, 2005.</w:t>
      </w:r>
    </w:p>
    <w:p w14:paraId="7280F289" w14:textId="77777777" w:rsidR="007B54C2" w:rsidRPr="007B54C2" w:rsidRDefault="007B54C2" w:rsidP="007B54C2">
      <w:pPr>
        <w:numPr>
          <w:ilvl w:val="0"/>
          <w:numId w:val="11"/>
        </w:numPr>
      </w:pPr>
      <w:r w:rsidRPr="007B54C2">
        <w:rPr>
          <w:b/>
          <w:bCs/>
        </w:rPr>
        <w:t>Survival Analysis: A Self-Learning Text</w:t>
      </w:r>
      <w:r w:rsidRPr="007B54C2">
        <w:t>, David G. Kleinbaum &amp; Mitchel Klein, Springer, 3rd ed., 2012.</w:t>
      </w:r>
    </w:p>
    <w:p w14:paraId="57E55D4A" w14:textId="77777777" w:rsidR="007B54C2" w:rsidRPr="007B54C2" w:rsidRDefault="007B54C2" w:rsidP="007B54C2">
      <w:r w:rsidRPr="007B54C2">
        <w:t>These resources collectively provide the theoretical foundations and practical guidance for using exponential, power law, and Gompertz models in user retention and survival analysis.</w:t>
      </w:r>
    </w:p>
    <w:p w14:paraId="3CB80F00" w14:textId="77777777" w:rsidR="00E56ADC" w:rsidRDefault="00E56ADC"/>
    <w:sectPr w:rsidR="00E56ADC" w:rsidSect="00BC66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51DAD"/>
    <w:multiLevelType w:val="multilevel"/>
    <w:tmpl w:val="534AB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65615"/>
    <w:multiLevelType w:val="multilevel"/>
    <w:tmpl w:val="3916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1327E"/>
    <w:multiLevelType w:val="multilevel"/>
    <w:tmpl w:val="7BB8B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D96447"/>
    <w:multiLevelType w:val="multilevel"/>
    <w:tmpl w:val="9CDC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E80FE8"/>
    <w:multiLevelType w:val="multilevel"/>
    <w:tmpl w:val="EBA8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F170CD"/>
    <w:multiLevelType w:val="multilevel"/>
    <w:tmpl w:val="766EC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213B0"/>
    <w:multiLevelType w:val="multilevel"/>
    <w:tmpl w:val="13AC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7742D"/>
    <w:multiLevelType w:val="multilevel"/>
    <w:tmpl w:val="50121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FD5357"/>
    <w:multiLevelType w:val="multilevel"/>
    <w:tmpl w:val="11589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1A03D4"/>
    <w:multiLevelType w:val="multilevel"/>
    <w:tmpl w:val="F4BA2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426B88"/>
    <w:multiLevelType w:val="multilevel"/>
    <w:tmpl w:val="179E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3551136">
    <w:abstractNumId w:val="4"/>
  </w:num>
  <w:num w:numId="2" w16cid:durableId="569997863">
    <w:abstractNumId w:val="5"/>
  </w:num>
  <w:num w:numId="3" w16cid:durableId="302927911">
    <w:abstractNumId w:val="10"/>
  </w:num>
  <w:num w:numId="4" w16cid:durableId="1409107644">
    <w:abstractNumId w:val="7"/>
  </w:num>
  <w:num w:numId="5" w16cid:durableId="441925199">
    <w:abstractNumId w:val="8"/>
  </w:num>
  <w:num w:numId="6" w16cid:durableId="1841192415">
    <w:abstractNumId w:val="1"/>
  </w:num>
  <w:num w:numId="7" w16cid:durableId="1065108087">
    <w:abstractNumId w:val="9"/>
  </w:num>
  <w:num w:numId="8" w16cid:durableId="709040306">
    <w:abstractNumId w:val="0"/>
  </w:num>
  <w:num w:numId="9" w16cid:durableId="1896358424">
    <w:abstractNumId w:val="3"/>
  </w:num>
  <w:num w:numId="10" w16cid:durableId="1893035279">
    <w:abstractNumId w:val="6"/>
  </w:num>
  <w:num w:numId="11" w16cid:durableId="390277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C2"/>
    <w:rsid w:val="003A739E"/>
    <w:rsid w:val="00566EDA"/>
    <w:rsid w:val="007B54C2"/>
    <w:rsid w:val="007C55D5"/>
    <w:rsid w:val="007D4E2A"/>
    <w:rsid w:val="00BC66D6"/>
    <w:rsid w:val="00DD7F04"/>
    <w:rsid w:val="00E56ADC"/>
  </w:rsids>
  <m:mathPr>
    <m:mathFont m:val="Cambria Math"/>
    <m:brkBin m:val="before"/>
    <m:brkBinSub m:val="--"/>
    <m:smallFrac m:val="0"/>
    <m:dispDef/>
    <m:lMargin m:val="0"/>
    <m:rMargin m:val="0"/>
    <m:defJc m:val="centerGroup"/>
    <m:wrapIndent m:val="1440"/>
    <m:intLim m:val="subSup"/>
    <m:naryLim m:val="undOvr"/>
  </m:mathPr>
  <w:themeFontLang w:val="fr-D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CCC7"/>
  <w15:chartTrackingRefBased/>
  <w15:docId w15:val="{41FE6F22-23CF-4DE2-A1DE-A2481B42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54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54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54C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B54C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B54C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B54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54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54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54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C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B54C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B54C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B54C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B54C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B54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54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54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54C2"/>
    <w:rPr>
      <w:rFonts w:eastAsiaTheme="majorEastAsia" w:cstheme="majorBidi"/>
      <w:color w:val="272727" w:themeColor="text1" w:themeTint="D8"/>
    </w:rPr>
  </w:style>
  <w:style w:type="paragraph" w:styleId="Title">
    <w:name w:val="Title"/>
    <w:basedOn w:val="Normal"/>
    <w:next w:val="Normal"/>
    <w:link w:val="TitleChar"/>
    <w:uiPriority w:val="10"/>
    <w:qFormat/>
    <w:rsid w:val="007B54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4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4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4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4C2"/>
    <w:pPr>
      <w:spacing w:before="160"/>
      <w:jc w:val="center"/>
    </w:pPr>
    <w:rPr>
      <w:i/>
      <w:iCs/>
      <w:color w:val="404040" w:themeColor="text1" w:themeTint="BF"/>
    </w:rPr>
  </w:style>
  <w:style w:type="character" w:customStyle="1" w:styleId="QuoteChar">
    <w:name w:val="Quote Char"/>
    <w:basedOn w:val="DefaultParagraphFont"/>
    <w:link w:val="Quote"/>
    <w:uiPriority w:val="29"/>
    <w:rsid w:val="007B54C2"/>
    <w:rPr>
      <w:i/>
      <w:iCs/>
      <w:color w:val="404040" w:themeColor="text1" w:themeTint="BF"/>
    </w:rPr>
  </w:style>
  <w:style w:type="paragraph" w:styleId="ListParagraph">
    <w:name w:val="List Paragraph"/>
    <w:basedOn w:val="Normal"/>
    <w:uiPriority w:val="34"/>
    <w:qFormat/>
    <w:rsid w:val="007B54C2"/>
    <w:pPr>
      <w:ind w:left="720"/>
      <w:contextualSpacing/>
    </w:pPr>
  </w:style>
  <w:style w:type="character" w:styleId="IntenseEmphasis">
    <w:name w:val="Intense Emphasis"/>
    <w:basedOn w:val="DefaultParagraphFont"/>
    <w:uiPriority w:val="21"/>
    <w:qFormat/>
    <w:rsid w:val="007B54C2"/>
    <w:rPr>
      <w:i/>
      <w:iCs/>
      <w:color w:val="2F5496" w:themeColor="accent1" w:themeShade="BF"/>
    </w:rPr>
  </w:style>
  <w:style w:type="paragraph" w:styleId="IntenseQuote">
    <w:name w:val="Intense Quote"/>
    <w:basedOn w:val="Normal"/>
    <w:next w:val="Normal"/>
    <w:link w:val="IntenseQuoteChar"/>
    <w:uiPriority w:val="30"/>
    <w:qFormat/>
    <w:rsid w:val="007B54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54C2"/>
    <w:rPr>
      <w:i/>
      <w:iCs/>
      <w:color w:val="2F5496" w:themeColor="accent1" w:themeShade="BF"/>
    </w:rPr>
  </w:style>
  <w:style w:type="character" w:styleId="IntenseReference">
    <w:name w:val="Intense Reference"/>
    <w:basedOn w:val="DefaultParagraphFont"/>
    <w:uiPriority w:val="32"/>
    <w:qFormat/>
    <w:rsid w:val="007B54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522639">
      <w:bodyDiv w:val="1"/>
      <w:marLeft w:val="0"/>
      <w:marRight w:val="0"/>
      <w:marTop w:val="0"/>
      <w:marBottom w:val="0"/>
      <w:divBdr>
        <w:top w:val="none" w:sz="0" w:space="0" w:color="auto"/>
        <w:left w:val="none" w:sz="0" w:space="0" w:color="auto"/>
        <w:bottom w:val="none" w:sz="0" w:space="0" w:color="auto"/>
        <w:right w:val="none" w:sz="0" w:space="0" w:color="auto"/>
      </w:divBdr>
    </w:div>
    <w:div w:id="716860367">
      <w:bodyDiv w:val="1"/>
      <w:marLeft w:val="0"/>
      <w:marRight w:val="0"/>
      <w:marTop w:val="0"/>
      <w:marBottom w:val="0"/>
      <w:divBdr>
        <w:top w:val="none" w:sz="0" w:space="0" w:color="auto"/>
        <w:left w:val="none" w:sz="0" w:space="0" w:color="auto"/>
        <w:bottom w:val="none" w:sz="0" w:space="0" w:color="auto"/>
        <w:right w:val="none" w:sz="0" w:space="0" w:color="auto"/>
      </w:divBdr>
    </w:div>
    <w:div w:id="1247493420">
      <w:bodyDiv w:val="1"/>
      <w:marLeft w:val="0"/>
      <w:marRight w:val="0"/>
      <w:marTop w:val="0"/>
      <w:marBottom w:val="0"/>
      <w:divBdr>
        <w:top w:val="none" w:sz="0" w:space="0" w:color="auto"/>
        <w:left w:val="none" w:sz="0" w:space="0" w:color="auto"/>
        <w:bottom w:val="none" w:sz="0" w:space="0" w:color="auto"/>
        <w:right w:val="none" w:sz="0" w:space="0" w:color="auto"/>
      </w:divBdr>
    </w:div>
    <w:div w:id="177316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791</Words>
  <Characters>4511</Characters>
  <Application>Microsoft Office Word</Application>
  <DocSecurity>0</DocSecurity>
  <Lines>37</Lines>
  <Paragraphs>10</Paragraphs>
  <ScaleCrop>false</ScaleCrop>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 Agu</dc:creator>
  <cp:keywords/>
  <dc:description/>
  <cp:lastModifiedBy>Hous Agu</cp:lastModifiedBy>
  <cp:revision>2</cp:revision>
  <dcterms:created xsi:type="dcterms:W3CDTF">2025-03-15T02:44:00Z</dcterms:created>
  <dcterms:modified xsi:type="dcterms:W3CDTF">2025-03-15T02:44:00Z</dcterms:modified>
</cp:coreProperties>
</file>